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18F" w:rsidRPr="005B23E1" w:rsidRDefault="00CF418F" w:rsidP="009E5027">
      <w:pPr>
        <w:spacing w:line="500" w:lineRule="exact"/>
        <w:jc w:val="center"/>
        <w:outlineLvl w:val="0"/>
        <w:rPr>
          <w:b/>
          <w:bCs/>
          <w:color w:val="000000"/>
          <w:sz w:val="36"/>
          <w:szCs w:val="36"/>
        </w:rPr>
      </w:pPr>
      <w:r w:rsidRPr="005B23E1">
        <w:rPr>
          <w:rFonts w:hint="eastAsia"/>
          <w:b/>
          <w:bCs/>
          <w:color w:val="000000"/>
          <w:sz w:val="36"/>
          <w:szCs w:val="36"/>
        </w:rPr>
        <w:t>安徽师范大学校园文化研究专项课题管理办法</w:t>
      </w:r>
      <w:r w:rsidRPr="005B23E1">
        <w:rPr>
          <w:b/>
          <w:bCs/>
          <w:color w:val="000000"/>
          <w:sz w:val="36"/>
          <w:szCs w:val="36"/>
        </w:rPr>
        <w:t>(</w:t>
      </w:r>
      <w:r w:rsidRPr="005B23E1">
        <w:rPr>
          <w:rFonts w:hint="eastAsia"/>
          <w:b/>
          <w:bCs/>
          <w:color w:val="000000"/>
          <w:sz w:val="36"/>
          <w:szCs w:val="36"/>
        </w:rPr>
        <w:t>试行</w:t>
      </w:r>
      <w:r w:rsidRPr="005B23E1">
        <w:rPr>
          <w:b/>
          <w:bCs/>
          <w:color w:val="000000"/>
          <w:sz w:val="36"/>
          <w:szCs w:val="36"/>
        </w:rPr>
        <w:t>)</w:t>
      </w:r>
    </w:p>
    <w:p w:rsidR="00CF418F" w:rsidRPr="002F7023" w:rsidRDefault="00CF418F" w:rsidP="009E5027">
      <w:pPr>
        <w:spacing w:line="460" w:lineRule="exact"/>
        <w:jc w:val="center"/>
        <w:rPr>
          <w:rFonts w:ascii="仿宋_GB2312" w:eastAsia="仿宋_GB2312" w:cs="Times New Roman"/>
          <w:b/>
          <w:bCs/>
          <w:color w:val="000000"/>
          <w:sz w:val="28"/>
          <w:szCs w:val="28"/>
        </w:rPr>
      </w:pPr>
    </w:p>
    <w:p w:rsidR="00CF418F" w:rsidRPr="005B23E1" w:rsidRDefault="00CF418F" w:rsidP="009E5027">
      <w:pPr>
        <w:spacing w:line="500" w:lineRule="exact"/>
        <w:jc w:val="center"/>
        <w:rPr>
          <w:rFonts w:ascii="仿宋_GB2312" w:eastAsia="仿宋_GB2312" w:cs="Times New Roman"/>
          <w:color w:val="000000"/>
          <w:sz w:val="32"/>
          <w:szCs w:val="32"/>
        </w:rPr>
      </w:pPr>
      <w:r w:rsidRPr="005B23E1">
        <w:rPr>
          <w:rFonts w:ascii="仿宋_GB2312" w:eastAsia="仿宋_GB2312" w:cs="仿宋_GB2312" w:hint="eastAsia"/>
          <w:b/>
          <w:bCs/>
          <w:color w:val="000000"/>
          <w:sz w:val="32"/>
          <w:szCs w:val="32"/>
        </w:rPr>
        <w:t>第一章</w:t>
      </w:r>
      <w:r w:rsidRPr="005B23E1">
        <w:rPr>
          <w:rFonts w:ascii="仿宋_GB2312" w:eastAsia="仿宋_GB2312" w:cs="仿宋_GB2312"/>
          <w:b/>
          <w:bCs/>
          <w:color w:val="000000"/>
          <w:sz w:val="32"/>
          <w:szCs w:val="32"/>
        </w:rPr>
        <w:t xml:space="preserve">  </w:t>
      </w:r>
      <w:r w:rsidRPr="005B23E1">
        <w:rPr>
          <w:rFonts w:ascii="仿宋_GB2312" w:eastAsia="仿宋_GB2312" w:cs="仿宋_GB2312" w:hint="eastAsia"/>
          <w:b/>
          <w:bCs/>
          <w:color w:val="000000"/>
          <w:sz w:val="32"/>
          <w:szCs w:val="32"/>
        </w:rPr>
        <w:t>总则</w:t>
      </w:r>
    </w:p>
    <w:p w:rsidR="00CF418F" w:rsidRPr="005B23E1" w:rsidRDefault="00CF418F" w:rsidP="0081449C">
      <w:pPr>
        <w:spacing w:line="500" w:lineRule="exact"/>
        <w:ind w:firstLineChars="200" w:firstLine="31680"/>
        <w:rPr>
          <w:rFonts w:ascii="仿宋_GB2312" w:eastAsia="仿宋_GB2312" w:cs="Times New Roman"/>
          <w:color w:val="000000"/>
          <w:sz w:val="32"/>
          <w:szCs w:val="32"/>
        </w:rPr>
      </w:pPr>
      <w:r w:rsidRPr="005B23E1">
        <w:rPr>
          <w:rFonts w:ascii="仿宋_GB2312" w:eastAsia="仿宋_GB2312" w:cs="仿宋_GB2312" w:hint="eastAsia"/>
          <w:b/>
          <w:bCs/>
          <w:color w:val="000000"/>
          <w:sz w:val="32"/>
          <w:szCs w:val="32"/>
        </w:rPr>
        <w:t>第一条</w:t>
      </w:r>
      <w:r w:rsidRPr="005B23E1">
        <w:rPr>
          <w:rFonts w:ascii="仿宋_GB2312" w:eastAsia="仿宋_GB2312" w:cs="仿宋_GB2312"/>
          <w:color w:val="000000"/>
          <w:sz w:val="32"/>
          <w:szCs w:val="32"/>
        </w:rPr>
        <w:t xml:space="preserve">  </w:t>
      </w:r>
      <w:r w:rsidRPr="005B23E1">
        <w:rPr>
          <w:rFonts w:ascii="仿宋_GB2312" w:eastAsia="仿宋_GB2312" w:cs="仿宋_GB2312" w:hint="eastAsia"/>
          <w:color w:val="000000"/>
          <w:sz w:val="32"/>
          <w:szCs w:val="32"/>
        </w:rPr>
        <w:t>为推动我校校园文化研究工作科学发展，提升校园文化研究质量和水平，促进高水平校园文化建设，根据学校科研项目管理相关规定，制定本办法。</w:t>
      </w:r>
    </w:p>
    <w:p w:rsidR="00CF418F" w:rsidRPr="005B23E1" w:rsidRDefault="00CF418F" w:rsidP="0081449C">
      <w:pPr>
        <w:spacing w:line="500" w:lineRule="exact"/>
        <w:ind w:firstLineChars="200" w:firstLine="31680"/>
        <w:rPr>
          <w:rFonts w:ascii="仿宋_GB2312" w:eastAsia="仿宋_GB2312" w:cs="Times New Roman"/>
          <w:color w:val="000000"/>
          <w:sz w:val="32"/>
          <w:szCs w:val="32"/>
        </w:rPr>
      </w:pPr>
      <w:r w:rsidRPr="005B23E1">
        <w:rPr>
          <w:rFonts w:ascii="仿宋_GB2312" w:eastAsia="仿宋_GB2312" w:cs="仿宋_GB2312" w:hint="eastAsia"/>
          <w:b/>
          <w:bCs/>
          <w:color w:val="000000"/>
          <w:sz w:val="32"/>
          <w:szCs w:val="32"/>
        </w:rPr>
        <w:t>第二条</w:t>
      </w:r>
      <w:r w:rsidRPr="005B23E1">
        <w:rPr>
          <w:rFonts w:ascii="仿宋_GB2312" w:eastAsia="仿宋_GB2312" w:cs="仿宋_GB2312"/>
          <w:color w:val="000000"/>
          <w:sz w:val="32"/>
          <w:szCs w:val="32"/>
        </w:rPr>
        <w:t xml:space="preserve">  </w:t>
      </w:r>
      <w:r w:rsidRPr="005B23E1">
        <w:rPr>
          <w:rFonts w:ascii="仿宋_GB2312" w:eastAsia="仿宋_GB2312" w:cs="仿宋_GB2312" w:hint="eastAsia"/>
          <w:color w:val="000000"/>
          <w:sz w:val="32"/>
          <w:szCs w:val="32"/>
        </w:rPr>
        <w:t>本办法中的所指项目是由安徽师范大学校园文化研究中心组织征集并经项目评审委员会评定立项的课题，为学校科研专项，在教职工职称评审、职务晋升等方面享受校级科研项目同等待遇。</w:t>
      </w:r>
    </w:p>
    <w:p w:rsidR="00CF418F" w:rsidRPr="005B23E1" w:rsidRDefault="00CF418F" w:rsidP="0081449C">
      <w:pPr>
        <w:spacing w:line="500" w:lineRule="exact"/>
        <w:ind w:firstLineChars="200" w:firstLine="31680"/>
        <w:rPr>
          <w:rFonts w:ascii="仿宋_GB2312" w:eastAsia="仿宋_GB2312" w:cs="Times New Roman"/>
          <w:color w:val="000000"/>
          <w:sz w:val="32"/>
          <w:szCs w:val="32"/>
        </w:rPr>
      </w:pPr>
      <w:r w:rsidRPr="005B23E1">
        <w:rPr>
          <w:rFonts w:ascii="仿宋_GB2312" w:eastAsia="仿宋_GB2312" w:cs="仿宋_GB2312" w:hint="eastAsia"/>
          <w:b/>
          <w:bCs/>
          <w:color w:val="000000"/>
          <w:sz w:val="32"/>
          <w:szCs w:val="32"/>
        </w:rPr>
        <w:t>第三条</w:t>
      </w:r>
      <w:r w:rsidRPr="005B23E1">
        <w:rPr>
          <w:rFonts w:ascii="仿宋_GB2312" w:eastAsia="仿宋_GB2312" w:cs="仿宋_GB2312"/>
          <w:color w:val="000000"/>
          <w:sz w:val="32"/>
          <w:szCs w:val="32"/>
        </w:rPr>
        <w:t xml:space="preserve">  </w:t>
      </w:r>
      <w:r w:rsidRPr="005B23E1">
        <w:rPr>
          <w:rFonts w:ascii="仿宋_GB2312" w:eastAsia="仿宋_GB2312" w:cs="仿宋_GB2312" w:hint="eastAsia"/>
          <w:color w:val="000000"/>
          <w:sz w:val="32"/>
          <w:szCs w:val="32"/>
        </w:rPr>
        <w:t>校园文化研究专项课题分为文化研究类课题和活动创新类课题</w:t>
      </w:r>
    </w:p>
    <w:p w:rsidR="00CF418F" w:rsidRPr="005B23E1" w:rsidRDefault="00CF418F" w:rsidP="009E5027">
      <w:pPr>
        <w:spacing w:line="500" w:lineRule="exact"/>
        <w:jc w:val="center"/>
        <w:rPr>
          <w:rFonts w:ascii="仿宋_GB2312" w:eastAsia="仿宋_GB2312" w:cs="Times New Roman"/>
          <w:b/>
          <w:bCs/>
          <w:color w:val="000000"/>
          <w:sz w:val="32"/>
          <w:szCs w:val="32"/>
        </w:rPr>
      </w:pPr>
      <w:r w:rsidRPr="005B23E1">
        <w:rPr>
          <w:rFonts w:ascii="仿宋_GB2312" w:eastAsia="仿宋_GB2312" w:cs="仿宋_GB2312" w:hint="eastAsia"/>
          <w:b/>
          <w:bCs/>
          <w:color w:val="000000"/>
          <w:sz w:val="32"/>
          <w:szCs w:val="32"/>
        </w:rPr>
        <w:t>第二章</w:t>
      </w:r>
      <w:r w:rsidRPr="005B23E1">
        <w:rPr>
          <w:rFonts w:ascii="仿宋_GB2312" w:eastAsia="仿宋_GB2312" w:cs="仿宋_GB2312"/>
          <w:b/>
          <w:bCs/>
          <w:color w:val="000000"/>
          <w:sz w:val="32"/>
          <w:szCs w:val="32"/>
        </w:rPr>
        <w:t xml:space="preserve">  </w:t>
      </w:r>
      <w:r w:rsidRPr="005B23E1">
        <w:rPr>
          <w:rFonts w:ascii="仿宋_GB2312" w:eastAsia="仿宋_GB2312" w:cs="仿宋_GB2312" w:hint="eastAsia"/>
          <w:b/>
          <w:bCs/>
          <w:color w:val="000000"/>
          <w:sz w:val="32"/>
          <w:szCs w:val="32"/>
        </w:rPr>
        <w:t>申报与评审</w:t>
      </w:r>
    </w:p>
    <w:p w:rsidR="00CF418F" w:rsidRPr="005B23E1" w:rsidRDefault="00CF418F" w:rsidP="0081449C">
      <w:pPr>
        <w:pStyle w:val="NormalWeb"/>
        <w:adjustRightInd w:val="0"/>
        <w:snapToGrid w:val="0"/>
        <w:spacing w:before="0" w:beforeAutospacing="0" w:after="0" w:afterAutospacing="0" w:line="440" w:lineRule="exact"/>
        <w:ind w:firstLineChars="200" w:firstLine="31680"/>
        <w:rPr>
          <w:rFonts w:ascii="仿宋_GB2312" w:eastAsia="仿宋_GB2312" w:cs="Times New Roman"/>
          <w:color w:val="000000"/>
          <w:sz w:val="32"/>
          <w:szCs w:val="32"/>
        </w:rPr>
      </w:pPr>
      <w:r w:rsidRPr="005B23E1">
        <w:rPr>
          <w:rFonts w:ascii="仿宋_GB2312" w:eastAsia="仿宋_GB2312" w:cs="仿宋_GB2312" w:hint="eastAsia"/>
          <w:b/>
          <w:bCs/>
          <w:color w:val="000000"/>
          <w:sz w:val="32"/>
          <w:szCs w:val="32"/>
        </w:rPr>
        <w:t>第四条</w:t>
      </w:r>
      <w:r w:rsidRPr="005B23E1">
        <w:rPr>
          <w:rFonts w:ascii="仿宋_GB2312" w:eastAsia="仿宋_GB2312" w:cs="仿宋_GB2312"/>
          <w:color w:val="000000"/>
          <w:sz w:val="32"/>
          <w:szCs w:val="32"/>
        </w:rPr>
        <w:t xml:space="preserve">  </w:t>
      </w:r>
      <w:r w:rsidRPr="005B23E1">
        <w:rPr>
          <w:rFonts w:ascii="仿宋_GB2312" w:eastAsia="仿宋_GB2312" w:cs="仿宋_GB2312" w:hint="eastAsia"/>
          <w:color w:val="000000"/>
          <w:sz w:val="32"/>
          <w:szCs w:val="32"/>
        </w:rPr>
        <w:t>项目实行主持人负责制。项目主持人一般为担任校院学生党团组织负责人、从事学生思想政治教育、校园文化研究等工作的教职工。鼓励吸收学生会、研究生会、学生社团等学生组织的学生干部作为团队成员。课题组一般由</w:t>
      </w:r>
      <w:r w:rsidRPr="005B23E1">
        <w:rPr>
          <w:rFonts w:ascii="仿宋_GB2312" w:eastAsia="仿宋_GB2312" w:cs="仿宋_GB2312"/>
          <w:color w:val="000000"/>
          <w:sz w:val="32"/>
          <w:szCs w:val="32"/>
        </w:rPr>
        <w:t>1</w:t>
      </w:r>
      <w:r w:rsidRPr="005B23E1">
        <w:rPr>
          <w:rFonts w:ascii="仿宋_GB2312" w:eastAsia="仿宋_GB2312" w:cs="仿宋_GB2312" w:hint="eastAsia"/>
          <w:color w:val="000000"/>
          <w:sz w:val="32"/>
          <w:szCs w:val="32"/>
        </w:rPr>
        <w:t>名负责人和</w:t>
      </w:r>
      <w:r w:rsidRPr="005B23E1">
        <w:rPr>
          <w:rFonts w:ascii="仿宋_GB2312" w:eastAsia="仿宋_GB2312" w:cs="仿宋_GB2312"/>
          <w:color w:val="000000"/>
          <w:sz w:val="32"/>
          <w:szCs w:val="32"/>
        </w:rPr>
        <w:t>1-3</w:t>
      </w:r>
      <w:r w:rsidRPr="005B23E1">
        <w:rPr>
          <w:rFonts w:ascii="仿宋_GB2312" w:eastAsia="仿宋_GB2312" w:cs="仿宋_GB2312" w:hint="eastAsia"/>
          <w:color w:val="000000"/>
          <w:sz w:val="32"/>
          <w:szCs w:val="32"/>
        </w:rPr>
        <w:t>名合作者组成。</w:t>
      </w:r>
    </w:p>
    <w:p w:rsidR="00CF418F" w:rsidRPr="005B23E1" w:rsidRDefault="00CF418F" w:rsidP="0081449C">
      <w:pPr>
        <w:spacing w:line="500" w:lineRule="exact"/>
        <w:ind w:firstLineChars="200" w:firstLine="31680"/>
        <w:rPr>
          <w:rFonts w:ascii="仿宋_GB2312" w:eastAsia="仿宋_GB2312" w:cs="Times New Roman"/>
          <w:color w:val="000000"/>
          <w:sz w:val="32"/>
          <w:szCs w:val="32"/>
        </w:rPr>
      </w:pPr>
      <w:r w:rsidRPr="005B23E1">
        <w:rPr>
          <w:rFonts w:ascii="仿宋_GB2312" w:eastAsia="仿宋_GB2312" w:cs="仿宋_GB2312" w:hint="eastAsia"/>
          <w:b/>
          <w:bCs/>
          <w:color w:val="000000"/>
          <w:sz w:val="32"/>
          <w:szCs w:val="32"/>
        </w:rPr>
        <w:t>第五条</w:t>
      </w:r>
      <w:r w:rsidRPr="005B23E1">
        <w:rPr>
          <w:rFonts w:ascii="仿宋_GB2312" w:eastAsia="仿宋_GB2312" w:cs="仿宋_GB2312"/>
          <w:color w:val="000000"/>
          <w:sz w:val="32"/>
          <w:szCs w:val="32"/>
        </w:rPr>
        <w:t xml:space="preserve">  </w:t>
      </w:r>
      <w:r w:rsidRPr="005B23E1">
        <w:rPr>
          <w:rFonts w:ascii="仿宋_GB2312" w:eastAsia="仿宋_GB2312" w:cs="仿宋_GB2312" w:hint="eastAsia"/>
          <w:color w:val="000000"/>
          <w:sz w:val="32"/>
          <w:szCs w:val="32"/>
        </w:rPr>
        <w:t>项目范围包括学生理论引导、文明创建、素质拓展、社会实践、志愿服务、学术科技、就业创业等文化活动研究和团的思想建设、组织建设、作风建设、制度建设等团建创新研究。学校每年结合形势需要和学校实际确定研究指南。</w:t>
      </w:r>
    </w:p>
    <w:p w:rsidR="00CF418F" w:rsidRPr="005B23E1" w:rsidRDefault="00CF418F" w:rsidP="0081449C">
      <w:pPr>
        <w:spacing w:line="500" w:lineRule="exact"/>
        <w:ind w:firstLineChars="200" w:firstLine="31680"/>
        <w:rPr>
          <w:rFonts w:ascii="仿宋_GB2312" w:eastAsia="仿宋_GB2312" w:cs="Times New Roman"/>
          <w:color w:val="000000"/>
          <w:sz w:val="32"/>
          <w:szCs w:val="32"/>
        </w:rPr>
      </w:pPr>
      <w:r w:rsidRPr="005B23E1">
        <w:rPr>
          <w:rFonts w:ascii="仿宋_GB2312" w:eastAsia="仿宋_GB2312" w:cs="仿宋_GB2312" w:hint="eastAsia"/>
          <w:b/>
          <w:bCs/>
          <w:color w:val="000000"/>
          <w:sz w:val="32"/>
          <w:szCs w:val="32"/>
        </w:rPr>
        <w:t>第六条</w:t>
      </w:r>
      <w:r w:rsidRPr="005B23E1">
        <w:rPr>
          <w:rFonts w:ascii="仿宋_GB2312" w:eastAsia="仿宋_GB2312" w:cs="仿宋_GB2312"/>
          <w:color w:val="000000"/>
          <w:sz w:val="32"/>
          <w:szCs w:val="32"/>
        </w:rPr>
        <w:t xml:space="preserve">  </w:t>
      </w:r>
      <w:r w:rsidRPr="005B23E1">
        <w:rPr>
          <w:rFonts w:ascii="仿宋_GB2312" w:eastAsia="仿宋_GB2312" w:cs="仿宋_GB2312" w:hint="eastAsia"/>
          <w:color w:val="000000"/>
          <w:sz w:val="32"/>
          <w:szCs w:val="32"/>
        </w:rPr>
        <w:t>项目申报时间一般为每年</w:t>
      </w:r>
      <w:r w:rsidRPr="005B23E1">
        <w:rPr>
          <w:rFonts w:ascii="仿宋_GB2312" w:eastAsia="仿宋_GB2312" w:cs="仿宋_GB2312"/>
          <w:color w:val="000000"/>
          <w:sz w:val="32"/>
          <w:szCs w:val="32"/>
        </w:rPr>
        <w:t>10-11</w:t>
      </w:r>
      <w:r w:rsidRPr="005B23E1">
        <w:rPr>
          <w:rFonts w:ascii="仿宋_GB2312" w:eastAsia="仿宋_GB2312" w:cs="仿宋_GB2312" w:hint="eastAsia"/>
          <w:color w:val="000000"/>
          <w:sz w:val="32"/>
          <w:szCs w:val="32"/>
        </w:rPr>
        <w:t>月份，项目周期为一年。</w:t>
      </w:r>
    </w:p>
    <w:p w:rsidR="00CF418F" w:rsidRPr="005B23E1" w:rsidRDefault="00CF418F" w:rsidP="0081449C">
      <w:pPr>
        <w:spacing w:line="500" w:lineRule="exact"/>
        <w:ind w:firstLineChars="200" w:firstLine="31680"/>
        <w:rPr>
          <w:rFonts w:ascii="仿宋_GB2312" w:eastAsia="仿宋_GB2312" w:cs="Times New Roman"/>
          <w:color w:val="000000"/>
          <w:sz w:val="32"/>
          <w:szCs w:val="32"/>
        </w:rPr>
      </w:pPr>
      <w:r w:rsidRPr="005B23E1">
        <w:rPr>
          <w:rFonts w:ascii="仿宋_GB2312" w:eastAsia="仿宋_GB2312" w:cs="仿宋_GB2312" w:hint="eastAsia"/>
          <w:b/>
          <w:bCs/>
          <w:color w:val="000000"/>
          <w:sz w:val="32"/>
          <w:szCs w:val="32"/>
        </w:rPr>
        <w:t>第七条</w:t>
      </w:r>
      <w:r w:rsidRPr="005B23E1">
        <w:rPr>
          <w:rFonts w:ascii="仿宋_GB2312" w:eastAsia="仿宋_GB2312" w:cs="仿宋_GB2312"/>
          <w:color w:val="000000"/>
          <w:sz w:val="32"/>
          <w:szCs w:val="32"/>
        </w:rPr>
        <w:t xml:space="preserve">  </w:t>
      </w:r>
      <w:r w:rsidRPr="005B23E1">
        <w:rPr>
          <w:rFonts w:ascii="仿宋_GB2312" w:eastAsia="仿宋_GB2312" w:cs="仿宋_GB2312" w:hint="eastAsia"/>
          <w:color w:val="000000"/>
          <w:sz w:val="32"/>
          <w:szCs w:val="32"/>
        </w:rPr>
        <w:t>项目负责人组织填写《安徽师范大学校园文化研究专项课题申请书》（一式二份），经所在单位审查并签署推荐意见后，统一报送校园文化研究中心办公室</w:t>
      </w:r>
      <w:r w:rsidRPr="005B23E1">
        <w:rPr>
          <w:rFonts w:ascii="仿宋_GB2312" w:eastAsia="仿宋_GB2312" w:cs="仿宋_GB2312"/>
          <w:color w:val="000000"/>
          <w:sz w:val="32"/>
          <w:szCs w:val="32"/>
        </w:rPr>
        <w:t>(</w:t>
      </w:r>
      <w:r w:rsidRPr="005B23E1">
        <w:rPr>
          <w:rFonts w:ascii="仿宋_GB2312" w:eastAsia="仿宋_GB2312" w:cs="仿宋_GB2312" w:hint="eastAsia"/>
          <w:color w:val="000000"/>
          <w:sz w:val="32"/>
          <w:szCs w:val="32"/>
        </w:rPr>
        <w:t>设在校团委</w:t>
      </w:r>
      <w:r w:rsidRPr="005B23E1">
        <w:rPr>
          <w:rFonts w:ascii="仿宋_GB2312" w:eastAsia="仿宋_GB2312" w:cs="仿宋_GB2312"/>
          <w:color w:val="000000"/>
          <w:sz w:val="32"/>
          <w:szCs w:val="32"/>
        </w:rPr>
        <w:t>)</w:t>
      </w:r>
      <w:r w:rsidRPr="005B23E1">
        <w:rPr>
          <w:rFonts w:ascii="仿宋_GB2312" w:eastAsia="仿宋_GB2312" w:cs="仿宋_GB2312" w:hint="eastAsia"/>
          <w:color w:val="000000"/>
          <w:sz w:val="32"/>
          <w:szCs w:val="32"/>
        </w:rPr>
        <w:t>。</w:t>
      </w:r>
    </w:p>
    <w:p w:rsidR="00CF418F" w:rsidRPr="005B23E1" w:rsidRDefault="00CF418F" w:rsidP="0081449C">
      <w:pPr>
        <w:spacing w:line="500" w:lineRule="exact"/>
        <w:ind w:firstLineChars="200" w:firstLine="31680"/>
        <w:rPr>
          <w:rFonts w:ascii="仿宋_GB2312" w:eastAsia="仿宋_GB2312" w:cs="Times New Roman"/>
          <w:color w:val="000000"/>
          <w:sz w:val="32"/>
          <w:szCs w:val="32"/>
        </w:rPr>
      </w:pPr>
      <w:r w:rsidRPr="005B23E1">
        <w:rPr>
          <w:rFonts w:ascii="仿宋_GB2312" w:eastAsia="仿宋_GB2312" w:cs="仿宋_GB2312" w:hint="eastAsia"/>
          <w:b/>
          <w:bCs/>
          <w:color w:val="000000"/>
          <w:sz w:val="32"/>
          <w:szCs w:val="32"/>
        </w:rPr>
        <w:t>第八条</w:t>
      </w:r>
      <w:r w:rsidRPr="005B23E1">
        <w:rPr>
          <w:rFonts w:ascii="仿宋_GB2312" w:eastAsia="仿宋_GB2312" w:cs="仿宋_GB2312"/>
          <w:color w:val="000000"/>
          <w:sz w:val="32"/>
          <w:szCs w:val="32"/>
        </w:rPr>
        <w:t xml:space="preserve">  </w:t>
      </w:r>
      <w:r w:rsidRPr="005B23E1">
        <w:rPr>
          <w:rFonts w:ascii="仿宋_GB2312" w:eastAsia="仿宋_GB2312" w:cs="仿宋_GB2312" w:hint="eastAsia"/>
          <w:color w:val="000000"/>
          <w:sz w:val="32"/>
          <w:szCs w:val="32"/>
        </w:rPr>
        <w:t>校园文化研究中心组建校园文化研究专项课题评审委员会负责项目的评审工作，评审委员会成员由校内外从事校园文化建设或相关研究的领导专家组成。经评审委员会评定后的校园文化研究专项课题，由学校统一发布。</w:t>
      </w:r>
    </w:p>
    <w:p w:rsidR="00CF418F" w:rsidRPr="005B23E1" w:rsidRDefault="00CF418F" w:rsidP="009E5027">
      <w:pPr>
        <w:spacing w:line="500" w:lineRule="exact"/>
        <w:jc w:val="center"/>
        <w:rPr>
          <w:rFonts w:ascii="仿宋_GB2312" w:eastAsia="仿宋_GB2312" w:cs="Times New Roman"/>
          <w:b/>
          <w:bCs/>
          <w:color w:val="000000"/>
          <w:sz w:val="32"/>
          <w:szCs w:val="32"/>
        </w:rPr>
      </w:pPr>
      <w:r w:rsidRPr="005B23E1">
        <w:rPr>
          <w:rFonts w:ascii="仿宋_GB2312" w:eastAsia="仿宋_GB2312" w:cs="仿宋_GB2312" w:hint="eastAsia"/>
          <w:b/>
          <w:bCs/>
          <w:color w:val="000000"/>
          <w:sz w:val="32"/>
          <w:szCs w:val="32"/>
        </w:rPr>
        <w:t>第三章</w:t>
      </w:r>
      <w:r w:rsidRPr="005B23E1">
        <w:rPr>
          <w:rFonts w:ascii="仿宋_GB2312" w:eastAsia="仿宋_GB2312" w:cs="仿宋_GB2312"/>
          <w:b/>
          <w:bCs/>
          <w:color w:val="000000"/>
          <w:sz w:val="32"/>
          <w:szCs w:val="32"/>
        </w:rPr>
        <w:t xml:space="preserve">  </w:t>
      </w:r>
      <w:r w:rsidRPr="005B23E1">
        <w:rPr>
          <w:rFonts w:ascii="仿宋_GB2312" w:eastAsia="仿宋_GB2312" w:cs="仿宋_GB2312" w:hint="eastAsia"/>
          <w:b/>
          <w:bCs/>
          <w:color w:val="000000"/>
          <w:sz w:val="32"/>
          <w:szCs w:val="32"/>
        </w:rPr>
        <w:t>经费使用与管理</w:t>
      </w:r>
    </w:p>
    <w:p w:rsidR="00CF418F" w:rsidRPr="005B23E1" w:rsidRDefault="00CF418F" w:rsidP="0081449C">
      <w:pPr>
        <w:spacing w:line="500" w:lineRule="exact"/>
        <w:ind w:firstLineChars="200" w:firstLine="31680"/>
        <w:rPr>
          <w:rFonts w:ascii="仿宋_GB2312" w:eastAsia="仿宋_GB2312" w:cs="Times New Roman"/>
          <w:color w:val="000000"/>
          <w:sz w:val="32"/>
          <w:szCs w:val="32"/>
        </w:rPr>
      </w:pPr>
      <w:r w:rsidRPr="005B23E1">
        <w:rPr>
          <w:rFonts w:ascii="仿宋_GB2312" w:eastAsia="仿宋_GB2312" w:cs="仿宋_GB2312" w:hint="eastAsia"/>
          <w:b/>
          <w:bCs/>
          <w:color w:val="000000"/>
          <w:sz w:val="32"/>
          <w:szCs w:val="32"/>
        </w:rPr>
        <w:t>第九条</w:t>
      </w:r>
      <w:r w:rsidRPr="005B23E1">
        <w:rPr>
          <w:rFonts w:ascii="仿宋_GB2312" w:eastAsia="仿宋_GB2312" w:cs="仿宋_GB2312"/>
          <w:color w:val="000000"/>
          <w:sz w:val="32"/>
          <w:szCs w:val="32"/>
        </w:rPr>
        <w:t xml:space="preserve">  </w:t>
      </w:r>
      <w:r w:rsidRPr="005B23E1">
        <w:rPr>
          <w:rFonts w:ascii="仿宋_GB2312" w:eastAsia="仿宋_GB2312" w:cs="仿宋_GB2312" w:hint="eastAsia"/>
          <w:color w:val="000000"/>
          <w:sz w:val="32"/>
          <w:szCs w:val="32"/>
        </w:rPr>
        <w:t>学校设立校园文化研究专项课题基金，基金纳入学校专项经费预算。同时接受校内外组织、团体和个人的资助和捐赠。</w:t>
      </w:r>
    </w:p>
    <w:p w:rsidR="00CF418F" w:rsidRPr="005B23E1" w:rsidRDefault="00CF418F" w:rsidP="0081449C">
      <w:pPr>
        <w:spacing w:line="500" w:lineRule="exact"/>
        <w:ind w:firstLineChars="200" w:firstLine="31680"/>
        <w:rPr>
          <w:rFonts w:ascii="仿宋_GB2312" w:eastAsia="仿宋_GB2312" w:cs="Times New Roman"/>
          <w:color w:val="000000"/>
          <w:sz w:val="32"/>
          <w:szCs w:val="32"/>
        </w:rPr>
      </w:pPr>
      <w:r w:rsidRPr="005B23E1">
        <w:rPr>
          <w:rFonts w:ascii="仿宋_GB2312" w:eastAsia="仿宋_GB2312" w:cs="仿宋_GB2312" w:hint="eastAsia"/>
          <w:b/>
          <w:bCs/>
          <w:color w:val="000000"/>
          <w:sz w:val="32"/>
          <w:szCs w:val="32"/>
        </w:rPr>
        <w:t>第十条</w:t>
      </w:r>
      <w:r w:rsidRPr="005B23E1">
        <w:rPr>
          <w:rFonts w:ascii="仿宋_GB2312" w:eastAsia="仿宋_GB2312" w:cs="仿宋_GB2312"/>
          <w:color w:val="000000"/>
          <w:sz w:val="32"/>
          <w:szCs w:val="32"/>
        </w:rPr>
        <w:t xml:space="preserve"> </w:t>
      </w:r>
      <w:r w:rsidRPr="005B23E1">
        <w:rPr>
          <w:rFonts w:ascii="仿宋_GB2312" w:eastAsia="仿宋_GB2312" w:cs="仿宋_GB2312"/>
          <w:b/>
          <w:bCs/>
          <w:color w:val="000000"/>
          <w:sz w:val="32"/>
          <w:szCs w:val="32"/>
        </w:rPr>
        <w:t xml:space="preserve"> </w:t>
      </w:r>
      <w:r w:rsidRPr="005B23E1">
        <w:rPr>
          <w:rFonts w:ascii="仿宋_GB2312" w:eastAsia="仿宋_GB2312" w:cs="仿宋_GB2312" w:hint="eastAsia"/>
          <w:color w:val="000000"/>
          <w:sz w:val="32"/>
          <w:szCs w:val="32"/>
        </w:rPr>
        <w:t>项目经费开支范围、报销程序、审计与监督等按照《安徽师范大学校级科研项目管理暂行办法》执行。</w:t>
      </w:r>
    </w:p>
    <w:p w:rsidR="00CF418F" w:rsidRPr="005B23E1" w:rsidRDefault="00CF418F" w:rsidP="009E5027">
      <w:pPr>
        <w:spacing w:line="500" w:lineRule="exact"/>
        <w:jc w:val="center"/>
        <w:rPr>
          <w:rFonts w:ascii="仿宋_GB2312" w:eastAsia="仿宋_GB2312" w:cs="Times New Roman"/>
          <w:b/>
          <w:bCs/>
          <w:color w:val="000000"/>
          <w:sz w:val="32"/>
          <w:szCs w:val="32"/>
        </w:rPr>
      </w:pPr>
      <w:r w:rsidRPr="005B23E1">
        <w:rPr>
          <w:rFonts w:ascii="仿宋_GB2312" w:eastAsia="仿宋_GB2312" w:cs="仿宋_GB2312" w:hint="eastAsia"/>
          <w:b/>
          <w:bCs/>
          <w:color w:val="000000"/>
          <w:sz w:val="32"/>
          <w:szCs w:val="32"/>
        </w:rPr>
        <w:t>第四章</w:t>
      </w:r>
      <w:r w:rsidRPr="005B23E1">
        <w:rPr>
          <w:rFonts w:ascii="仿宋_GB2312" w:eastAsia="仿宋_GB2312" w:cs="仿宋_GB2312"/>
          <w:b/>
          <w:bCs/>
          <w:color w:val="000000"/>
          <w:sz w:val="32"/>
          <w:szCs w:val="32"/>
        </w:rPr>
        <w:t xml:space="preserve">  </w:t>
      </w:r>
      <w:r w:rsidRPr="005B23E1">
        <w:rPr>
          <w:rFonts w:ascii="仿宋_GB2312" w:eastAsia="仿宋_GB2312" w:cs="仿宋_GB2312" w:hint="eastAsia"/>
          <w:b/>
          <w:bCs/>
          <w:color w:val="000000"/>
          <w:sz w:val="32"/>
          <w:szCs w:val="32"/>
        </w:rPr>
        <w:t>项目管理与验收</w:t>
      </w:r>
    </w:p>
    <w:p w:rsidR="00CF418F" w:rsidRPr="005B23E1" w:rsidRDefault="00CF418F" w:rsidP="0081449C">
      <w:pPr>
        <w:spacing w:line="500" w:lineRule="exact"/>
        <w:ind w:firstLineChars="200" w:firstLine="31680"/>
        <w:rPr>
          <w:rFonts w:ascii="仿宋_GB2312" w:eastAsia="仿宋_GB2312" w:cs="Times New Roman"/>
          <w:color w:val="000000"/>
          <w:sz w:val="32"/>
          <w:szCs w:val="32"/>
        </w:rPr>
      </w:pPr>
      <w:r w:rsidRPr="005B23E1">
        <w:rPr>
          <w:rFonts w:ascii="仿宋_GB2312" w:eastAsia="仿宋_GB2312" w:cs="仿宋_GB2312" w:hint="eastAsia"/>
          <w:b/>
          <w:bCs/>
          <w:color w:val="000000"/>
          <w:sz w:val="32"/>
          <w:szCs w:val="32"/>
        </w:rPr>
        <w:t>第十一条</w:t>
      </w:r>
      <w:r w:rsidRPr="005B23E1">
        <w:rPr>
          <w:rFonts w:ascii="仿宋_GB2312" w:eastAsia="仿宋_GB2312" w:cs="仿宋_GB2312"/>
          <w:b/>
          <w:bCs/>
          <w:color w:val="000000"/>
          <w:sz w:val="32"/>
          <w:szCs w:val="32"/>
        </w:rPr>
        <w:t xml:space="preserve"> </w:t>
      </w:r>
      <w:r w:rsidRPr="005B23E1">
        <w:rPr>
          <w:rFonts w:ascii="仿宋_GB2312" w:eastAsia="仿宋_GB2312" w:cs="仿宋_GB2312"/>
          <w:color w:val="000000"/>
          <w:sz w:val="32"/>
          <w:szCs w:val="32"/>
        </w:rPr>
        <w:t xml:space="preserve"> </w:t>
      </w:r>
      <w:r w:rsidRPr="005B23E1">
        <w:rPr>
          <w:rFonts w:ascii="仿宋_GB2312" w:eastAsia="仿宋_GB2312" w:cs="仿宋_GB2312" w:hint="eastAsia"/>
          <w:color w:val="000000"/>
          <w:sz w:val="32"/>
          <w:szCs w:val="32"/>
        </w:rPr>
        <w:t>校园文化研究类项目结题须具备以下条件之一：论文在省级以上（含省级）学术期刊或报纸理论版公开发表论文</w:t>
      </w:r>
      <w:r w:rsidRPr="005B23E1">
        <w:rPr>
          <w:rFonts w:ascii="仿宋_GB2312" w:eastAsia="仿宋_GB2312" w:cs="仿宋_GB2312"/>
          <w:color w:val="000000"/>
          <w:sz w:val="32"/>
          <w:szCs w:val="32"/>
        </w:rPr>
        <w:t>1</w:t>
      </w:r>
      <w:r w:rsidRPr="005B23E1">
        <w:rPr>
          <w:rFonts w:ascii="仿宋_GB2312" w:eastAsia="仿宋_GB2312" w:cs="仿宋_GB2312" w:hint="eastAsia"/>
          <w:color w:val="000000"/>
          <w:sz w:val="32"/>
          <w:szCs w:val="32"/>
        </w:rPr>
        <w:t>篇；撰写</w:t>
      </w:r>
      <w:r w:rsidRPr="005B23E1">
        <w:rPr>
          <w:rFonts w:ascii="仿宋_GB2312" w:eastAsia="仿宋_GB2312" w:cs="仿宋_GB2312"/>
          <w:color w:val="000000"/>
          <w:sz w:val="32"/>
          <w:szCs w:val="32"/>
        </w:rPr>
        <w:t>1</w:t>
      </w:r>
      <w:r w:rsidRPr="005B23E1">
        <w:rPr>
          <w:rFonts w:ascii="仿宋_GB2312" w:eastAsia="仿宋_GB2312" w:cs="仿宋_GB2312" w:hint="eastAsia"/>
          <w:color w:val="000000"/>
          <w:sz w:val="32"/>
          <w:szCs w:val="32"/>
        </w:rPr>
        <w:t>篇以上（含</w:t>
      </w:r>
      <w:r w:rsidRPr="005B23E1">
        <w:rPr>
          <w:rFonts w:ascii="仿宋_GB2312" w:eastAsia="仿宋_GB2312" w:cs="仿宋_GB2312"/>
          <w:color w:val="000000"/>
          <w:sz w:val="32"/>
          <w:szCs w:val="32"/>
        </w:rPr>
        <w:t>1</w:t>
      </w:r>
      <w:r w:rsidRPr="005B23E1">
        <w:rPr>
          <w:rFonts w:ascii="仿宋_GB2312" w:eastAsia="仿宋_GB2312" w:cs="仿宋_GB2312" w:hint="eastAsia"/>
          <w:color w:val="000000"/>
          <w:sz w:val="32"/>
          <w:szCs w:val="32"/>
        </w:rPr>
        <w:t>篇）学术论文或研究报告，经学校组织专家鉴定合格；研究成果在省级及以上校园文化相关专题会议上交流；在安徽省青少年和青少年工作课题研究评选中获三等奖以上。</w:t>
      </w:r>
    </w:p>
    <w:p w:rsidR="00CF418F" w:rsidRPr="005B23E1" w:rsidRDefault="00CF418F" w:rsidP="0081449C">
      <w:pPr>
        <w:spacing w:line="500" w:lineRule="exact"/>
        <w:ind w:firstLineChars="200" w:firstLine="31680"/>
        <w:rPr>
          <w:rFonts w:ascii="仿宋_GB2312" w:eastAsia="仿宋_GB2312" w:cs="Times New Roman"/>
          <w:color w:val="000000"/>
          <w:sz w:val="32"/>
          <w:szCs w:val="32"/>
        </w:rPr>
      </w:pPr>
      <w:r w:rsidRPr="005B23E1">
        <w:rPr>
          <w:rFonts w:ascii="仿宋_GB2312" w:eastAsia="仿宋_GB2312" w:cs="仿宋_GB2312" w:hint="eastAsia"/>
          <w:b/>
          <w:bCs/>
          <w:color w:val="000000"/>
          <w:sz w:val="32"/>
          <w:szCs w:val="32"/>
        </w:rPr>
        <w:t>第十二条</w:t>
      </w:r>
      <w:r w:rsidRPr="005B23E1">
        <w:rPr>
          <w:rFonts w:ascii="仿宋_GB2312" w:eastAsia="仿宋_GB2312" w:cs="仿宋_GB2312"/>
          <w:b/>
          <w:bCs/>
          <w:color w:val="000000"/>
          <w:sz w:val="32"/>
          <w:szCs w:val="32"/>
        </w:rPr>
        <w:t xml:space="preserve">  </w:t>
      </w:r>
      <w:r w:rsidRPr="005B23E1">
        <w:rPr>
          <w:rFonts w:ascii="仿宋_GB2312" w:eastAsia="仿宋_GB2312" w:cs="仿宋_GB2312" w:hint="eastAsia"/>
          <w:color w:val="000000"/>
          <w:sz w:val="32"/>
          <w:szCs w:val="32"/>
        </w:rPr>
        <w:t>文化活动创新类项目结题须具备以下条件之一：在省级以上（含省级）学术期刊或报纸理论版公开发表论文</w:t>
      </w:r>
      <w:r w:rsidRPr="005B23E1">
        <w:rPr>
          <w:rFonts w:ascii="仿宋_GB2312" w:eastAsia="仿宋_GB2312" w:cs="仿宋_GB2312"/>
          <w:color w:val="000000"/>
          <w:sz w:val="32"/>
          <w:szCs w:val="32"/>
        </w:rPr>
        <w:t>1</w:t>
      </w:r>
      <w:r w:rsidRPr="005B23E1">
        <w:rPr>
          <w:rFonts w:ascii="仿宋_GB2312" w:eastAsia="仿宋_GB2312" w:cs="仿宋_GB2312" w:hint="eastAsia"/>
          <w:color w:val="000000"/>
          <w:sz w:val="32"/>
          <w:szCs w:val="32"/>
        </w:rPr>
        <w:t>篇；市级以上报刊专题介绍文化活动项目（不少于</w:t>
      </w:r>
      <w:r w:rsidRPr="005B23E1">
        <w:rPr>
          <w:rFonts w:ascii="仿宋_GB2312" w:eastAsia="仿宋_GB2312" w:cs="仿宋_GB2312"/>
          <w:color w:val="000000"/>
          <w:sz w:val="32"/>
          <w:szCs w:val="32"/>
        </w:rPr>
        <w:t>2000</w:t>
      </w:r>
      <w:r w:rsidRPr="005B23E1">
        <w:rPr>
          <w:rFonts w:ascii="仿宋_GB2312" w:eastAsia="仿宋_GB2312" w:cs="仿宋_GB2312" w:hint="eastAsia"/>
          <w:color w:val="000000"/>
          <w:sz w:val="32"/>
          <w:szCs w:val="32"/>
        </w:rPr>
        <w:t>字）；在实践基础上撰写完成</w:t>
      </w:r>
      <w:r w:rsidRPr="005B23E1">
        <w:rPr>
          <w:rFonts w:ascii="仿宋_GB2312" w:eastAsia="仿宋_GB2312" w:cs="仿宋_GB2312"/>
          <w:color w:val="000000"/>
          <w:sz w:val="32"/>
          <w:szCs w:val="32"/>
        </w:rPr>
        <w:t>1</w:t>
      </w:r>
      <w:r w:rsidRPr="005B23E1">
        <w:rPr>
          <w:rFonts w:ascii="仿宋_GB2312" w:eastAsia="仿宋_GB2312" w:cs="仿宋_GB2312" w:hint="eastAsia"/>
          <w:color w:val="000000"/>
          <w:sz w:val="32"/>
          <w:szCs w:val="32"/>
        </w:rPr>
        <w:t>个校园文化活动创新典型案例（不少于</w:t>
      </w:r>
      <w:r w:rsidRPr="005B23E1">
        <w:rPr>
          <w:rFonts w:ascii="仿宋_GB2312" w:eastAsia="仿宋_GB2312" w:cs="仿宋_GB2312"/>
          <w:color w:val="000000"/>
          <w:sz w:val="32"/>
          <w:szCs w:val="32"/>
        </w:rPr>
        <w:t>2500</w:t>
      </w:r>
      <w:r w:rsidRPr="005B23E1">
        <w:rPr>
          <w:rFonts w:ascii="仿宋_GB2312" w:eastAsia="仿宋_GB2312" w:cs="仿宋_GB2312" w:hint="eastAsia"/>
          <w:color w:val="000000"/>
          <w:sz w:val="32"/>
          <w:szCs w:val="32"/>
        </w:rPr>
        <w:t>字），重点突出、准确精炼</w:t>
      </w:r>
      <w:r w:rsidRPr="005B23E1">
        <w:rPr>
          <w:rFonts w:ascii="仿宋_GB2312" w:eastAsia="仿宋_GB2312" w:cs="仿宋_GB2312"/>
          <w:color w:val="000000"/>
          <w:sz w:val="32"/>
          <w:szCs w:val="32"/>
        </w:rPr>
        <w:t xml:space="preserve">, </w:t>
      </w:r>
      <w:r w:rsidRPr="005B23E1">
        <w:rPr>
          <w:rFonts w:ascii="仿宋_GB2312" w:eastAsia="仿宋_GB2312" w:cs="仿宋_GB2312" w:hint="eastAsia"/>
          <w:color w:val="000000"/>
          <w:sz w:val="32"/>
          <w:szCs w:val="32"/>
        </w:rPr>
        <w:t>经学校组织专家鉴定合格。</w:t>
      </w:r>
    </w:p>
    <w:p w:rsidR="00CF418F" w:rsidRPr="005B23E1" w:rsidRDefault="00CF418F" w:rsidP="0081449C">
      <w:pPr>
        <w:spacing w:line="500" w:lineRule="exact"/>
        <w:ind w:firstLineChars="200" w:firstLine="31680"/>
        <w:rPr>
          <w:rFonts w:ascii="仿宋_GB2312" w:eastAsia="仿宋_GB2312" w:cs="仿宋_GB2312"/>
          <w:color w:val="000000"/>
          <w:sz w:val="32"/>
          <w:szCs w:val="32"/>
        </w:rPr>
      </w:pPr>
      <w:r w:rsidRPr="005B23E1">
        <w:rPr>
          <w:rFonts w:ascii="仿宋_GB2312" w:eastAsia="仿宋_GB2312" w:cs="仿宋_GB2312" w:hint="eastAsia"/>
          <w:b/>
          <w:bCs/>
          <w:color w:val="000000"/>
          <w:sz w:val="32"/>
          <w:szCs w:val="32"/>
        </w:rPr>
        <w:t>第十三条</w:t>
      </w:r>
      <w:r w:rsidRPr="005B23E1">
        <w:rPr>
          <w:rFonts w:ascii="仿宋_GB2312" w:eastAsia="仿宋_GB2312" w:cs="仿宋_GB2312"/>
          <w:color w:val="000000"/>
          <w:sz w:val="32"/>
          <w:szCs w:val="32"/>
        </w:rPr>
        <w:t xml:space="preserve">  </w:t>
      </w:r>
      <w:r w:rsidRPr="005B23E1">
        <w:rPr>
          <w:rFonts w:ascii="仿宋_GB2312" w:eastAsia="仿宋_GB2312" w:cs="仿宋_GB2312" w:hint="eastAsia"/>
          <w:color w:val="000000"/>
          <w:sz w:val="32"/>
          <w:szCs w:val="32"/>
        </w:rPr>
        <w:t>项目研究周期结束后</w:t>
      </w:r>
      <w:r w:rsidRPr="005B23E1">
        <w:rPr>
          <w:rFonts w:ascii="仿宋_GB2312" w:eastAsia="仿宋_GB2312" w:cs="仿宋_GB2312"/>
          <w:color w:val="000000"/>
          <w:sz w:val="32"/>
          <w:szCs w:val="32"/>
        </w:rPr>
        <w:t>1</w:t>
      </w:r>
      <w:r w:rsidRPr="005B23E1">
        <w:rPr>
          <w:rFonts w:ascii="仿宋_GB2312" w:eastAsia="仿宋_GB2312" w:cs="仿宋_GB2312" w:hint="eastAsia"/>
          <w:color w:val="000000"/>
          <w:sz w:val="32"/>
          <w:szCs w:val="32"/>
        </w:rPr>
        <w:t>个月内，受资助者应向校园文化研究中心办公室提交《校园文化研究专项课题结题报告书》（一式两份）并附论文、研究报告、典型案例等主要成果，经专家评审组审核合格，按“结项”处理。</w:t>
      </w:r>
      <w:r w:rsidRPr="005B23E1">
        <w:rPr>
          <w:rFonts w:ascii="仿宋_GB2312" w:eastAsia="仿宋_GB2312" w:cs="仿宋_GB2312"/>
          <w:color w:val="000000"/>
          <w:sz w:val="32"/>
          <w:szCs w:val="32"/>
        </w:rPr>
        <w:t xml:space="preserve"> </w:t>
      </w:r>
    </w:p>
    <w:p w:rsidR="00CF418F" w:rsidRPr="005B23E1" w:rsidRDefault="00CF418F" w:rsidP="0081449C">
      <w:pPr>
        <w:spacing w:line="500" w:lineRule="exact"/>
        <w:ind w:firstLineChars="200" w:firstLine="31680"/>
        <w:rPr>
          <w:rFonts w:ascii="仿宋_GB2312" w:eastAsia="仿宋_GB2312" w:cs="Times New Roman"/>
          <w:color w:val="000000"/>
          <w:sz w:val="32"/>
          <w:szCs w:val="32"/>
        </w:rPr>
      </w:pPr>
      <w:r w:rsidRPr="005B23E1">
        <w:rPr>
          <w:rFonts w:ascii="仿宋_GB2312" w:eastAsia="仿宋_GB2312" w:cs="仿宋_GB2312" w:hint="eastAsia"/>
          <w:b/>
          <w:bCs/>
          <w:color w:val="000000"/>
          <w:sz w:val="32"/>
          <w:szCs w:val="32"/>
        </w:rPr>
        <w:t>第十四条</w:t>
      </w:r>
      <w:r w:rsidRPr="005B23E1">
        <w:rPr>
          <w:rFonts w:ascii="仿宋_GB2312" w:eastAsia="仿宋_GB2312" w:cs="仿宋_GB2312"/>
          <w:color w:val="000000"/>
          <w:sz w:val="32"/>
          <w:szCs w:val="32"/>
        </w:rPr>
        <w:t xml:space="preserve">  </w:t>
      </w:r>
      <w:r w:rsidRPr="005B23E1">
        <w:rPr>
          <w:rFonts w:ascii="仿宋_GB2312" w:eastAsia="仿宋_GB2312" w:cs="仿宋_GB2312" w:hint="eastAsia"/>
          <w:color w:val="000000"/>
          <w:sz w:val="32"/>
          <w:szCs w:val="32"/>
        </w:rPr>
        <w:t>项目需延期结题的，要在结题期前</w:t>
      </w:r>
      <w:r w:rsidRPr="005B23E1">
        <w:rPr>
          <w:rFonts w:ascii="仿宋_GB2312" w:eastAsia="仿宋_GB2312" w:cs="仿宋_GB2312"/>
          <w:color w:val="000000"/>
          <w:sz w:val="32"/>
          <w:szCs w:val="32"/>
        </w:rPr>
        <w:t>1</w:t>
      </w:r>
      <w:r w:rsidRPr="005B23E1">
        <w:rPr>
          <w:rFonts w:ascii="仿宋_GB2312" w:eastAsia="仿宋_GB2312" w:cs="仿宋_GB2312" w:hint="eastAsia"/>
          <w:color w:val="000000"/>
          <w:sz w:val="32"/>
          <w:szCs w:val="32"/>
        </w:rPr>
        <w:t>个月提出申请，可申请延期</w:t>
      </w:r>
      <w:r w:rsidRPr="005B23E1">
        <w:rPr>
          <w:rFonts w:ascii="仿宋_GB2312" w:eastAsia="仿宋_GB2312" w:cs="仿宋_GB2312"/>
          <w:color w:val="000000"/>
          <w:sz w:val="32"/>
          <w:szCs w:val="32"/>
        </w:rPr>
        <w:t>1</w:t>
      </w:r>
      <w:r w:rsidRPr="005B23E1">
        <w:rPr>
          <w:rFonts w:ascii="仿宋_GB2312" w:eastAsia="仿宋_GB2312" w:cs="仿宋_GB2312" w:hint="eastAsia"/>
          <w:color w:val="000000"/>
          <w:sz w:val="32"/>
          <w:szCs w:val="32"/>
        </w:rPr>
        <w:t>次</w:t>
      </w:r>
      <w:r w:rsidRPr="005B23E1">
        <w:rPr>
          <w:rFonts w:ascii="仿宋_GB2312" w:eastAsia="仿宋_GB2312" w:cs="仿宋_GB2312"/>
          <w:color w:val="000000"/>
          <w:sz w:val="32"/>
          <w:szCs w:val="32"/>
        </w:rPr>
        <w:t xml:space="preserve"> </w:t>
      </w:r>
      <w:r w:rsidRPr="005B23E1">
        <w:rPr>
          <w:rFonts w:ascii="仿宋_GB2312" w:eastAsia="仿宋_GB2312" w:cs="仿宋_GB2312" w:hint="eastAsia"/>
          <w:color w:val="000000"/>
          <w:sz w:val="32"/>
          <w:szCs w:val="32"/>
        </w:rPr>
        <w:t>，且申请延长的期限不超过</w:t>
      </w:r>
      <w:r w:rsidRPr="005B23E1">
        <w:rPr>
          <w:rFonts w:ascii="仿宋_GB2312" w:eastAsia="仿宋_GB2312" w:cs="仿宋_GB2312"/>
          <w:color w:val="000000"/>
          <w:sz w:val="32"/>
          <w:szCs w:val="32"/>
        </w:rPr>
        <w:t>1</w:t>
      </w:r>
      <w:r w:rsidRPr="005B23E1">
        <w:rPr>
          <w:rFonts w:ascii="仿宋_GB2312" w:eastAsia="仿宋_GB2312" w:cs="仿宋_GB2312" w:hint="eastAsia"/>
          <w:color w:val="000000"/>
          <w:sz w:val="32"/>
          <w:szCs w:val="32"/>
        </w:rPr>
        <w:t>年。若经延长研究期限后仍未能完成研究任务的，按“终止”处理，收回项目剩余经费。项目到期未结题将终止资助直至撤销项目。</w:t>
      </w:r>
    </w:p>
    <w:p w:rsidR="00CF418F" w:rsidRPr="005B23E1" w:rsidRDefault="00CF418F" w:rsidP="0081449C">
      <w:pPr>
        <w:spacing w:line="500" w:lineRule="exact"/>
        <w:ind w:firstLineChars="200" w:firstLine="31680"/>
        <w:rPr>
          <w:rFonts w:ascii="仿宋_GB2312" w:eastAsia="仿宋_GB2312" w:cs="Times New Roman"/>
          <w:color w:val="000000"/>
          <w:sz w:val="32"/>
          <w:szCs w:val="32"/>
        </w:rPr>
      </w:pPr>
      <w:r w:rsidRPr="005B23E1">
        <w:rPr>
          <w:rFonts w:ascii="仿宋_GB2312" w:eastAsia="仿宋_GB2312" w:cs="仿宋_GB2312" w:hint="eastAsia"/>
          <w:b/>
          <w:bCs/>
          <w:color w:val="000000"/>
          <w:sz w:val="32"/>
          <w:szCs w:val="32"/>
        </w:rPr>
        <w:t>第十五条</w:t>
      </w:r>
      <w:r w:rsidRPr="005B23E1">
        <w:rPr>
          <w:rFonts w:ascii="仿宋_GB2312" w:eastAsia="仿宋_GB2312" w:cs="仿宋_GB2312"/>
          <w:color w:val="000000"/>
          <w:sz w:val="32"/>
          <w:szCs w:val="32"/>
        </w:rPr>
        <w:t xml:space="preserve">  </w:t>
      </w:r>
      <w:r w:rsidRPr="005B23E1">
        <w:rPr>
          <w:rFonts w:ascii="仿宋_GB2312" w:eastAsia="仿宋_GB2312" w:cs="仿宋_GB2312" w:hint="eastAsia"/>
          <w:color w:val="000000"/>
          <w:sz w:val="32"/>
          <w:szCs w:val="32"/>
        </w:rPr>
        <w:t>受资助者在受资助期间形成的研究报告、论文著作等产权属于安徽师范大学，须标注“安徽师范大学校园文化研究专项课题资助”。</w:t>
      </w:r>
    </w:p>
    <w:p w:rsidR="00CF418F" w:rsidRPr="005B23E1" w:rsidRDefault="00CF418F" w:rsidP="009E5027">
      <w:pPr>
        <w:spacing w:line="500" w:lineRule="exact"/>
        <w:jc w:val="center"/>
        <w:rPr>
          <w:rFonts w:ascii="仿宋_GB2312" w:eastAsia="仿宋_GB2312" w:cs="Times New Roman"/>
          <w:b/>
          <w:bCs/>
          <w:color w:val="000000"/>
          <w:sz w:val="32"/>
          <w:szCs w:val="32"/>
        </w:rPr>
      </w:pPr>
      <w:r w:rsidRPr="005B23E1">
        <w:rPr>
          <w:rFonts w:ascii="仿宋_GB2312" w:eastAsia="仿宋_GB2312" w:cs="仿宋_GB2312" w:hint="eastAsia"/>
          <w:b/>
          <w:bCs/>
          <w:color w:val="000000"/>
          <w:sz w:val="32"/>
          <w:szCs w:val="32"/>
        </w:rPr>
        <w:t>第五章</w:t>
      </w:r>
      <w:r w:rsidRPr="005B23E1">
        <w:rPr>
          <w:rFonts w:ascii="仿宋_GB2312" w:eastAsia="仿宋_GB2312" w:cs="仿宋_GB2312"/>
          <w:b/>
          <w:bCs/>
          <w:color w:val="000000"/>
          <w:sz w:val="32"/>
          <w:szCs w:val="32"/>
        </w:rPr>
        <w:t xml:space="preserve">  </w:t>
      </w:r>
      <w:r w:rsidRPr="005B23E1">
        <w:rPr>
          <w:rFonts w:ascii="仿宋_GB2312" w:eastAsia="仿宋_GB2312" w:cs="仿宋_GB2312" w:hint="eastAsia"/>
          <w:b/>
          <w:bCs/>
          <w:color w:val="000000"/>
          <w:sz w:val="32"/>
          <w:szCs w:val="32"/>
        </w:rPr>
        <w:t>附</w:t>
      </w:r>
      <w:r w:rsidRPr="005B23E1">
        <w:rPr>
          <w:rFonts w:ascii="仿宋_GB2312" w:eastAsia="仿宋_GB2312" w:cs="仿宋_GB2312"/>
          <w:b/>
          <w:bCs/>
          <w:color w:val="000000"/>
          <w:sz w:val="32"/>
          <w:szCs w:val="32"/>
        </w:rPr>
        <w:t xml:space="preserve">  </w:t>
      </w:r>
      <w:r w:rsidRPr="005B23E1">
        <w:rPr>
          <w:rFonts w:ascii="仿宋_GB2312" w:eastAsia="仿宋_GB2312" w:cs="仿宋_GB2312" w:hint="eastAsia"/>
          <w:b/>
          <w:bCs/>
          <w:color w:val="000000"/>
          <w:sz w:val="32"/>
          <w:szCs w:val="32"/>
        </w:rPr>
        <w:t>则</w:t>
      </w:r>
    </w:p>
    <w:p w:rsidR="00CF418F" w:rsidRPr="005B23E1" w:rsidRDefault="00CF418F" w:rsidP="0081449C">
      <w:pPr>
        <w:spacing w:line="500" w:lineRule="exact"/>
        <w:ind w:firstLineChars="200" w:firstLine="31680"/>
        <w:rPr>
          <w:rFonts w:ascii="仿宋_GB2312" w:eastAsia="仿宋_GB2312" w:cs="Times New Roman"/>
          <w:color w:val="000000"/>
          <w:sz w:val="32"/>
          <w:szCs w:val="32"/>
        </w:rPr>
      </w:pPr>
      <w:r w:rsidRPr="005B23E1">
        <w:rPr>
          <w:rFonts w:ascii="仿宋_GB2312" w:eastAsia="仿宋_GB2312" w:cs="仿宋_GB2312" w:hint="eastAsia"/>
          <w:b/>
          <w:bCs/>
          <w:color w:val="000000"/>
          <w:sz w:val="32"/>
          <w:szCs w:val="32"/>
        </w:rPr>
        <w:t>第十六条</w:t>
      </w:r>
      <w:r w:rsidRPr="005B23E1">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本办法由</w:t>
      </w:r>
      <w:r w:rsidRPr="005B23E1">
        <w:rPr>
          <w:rFonts w:ascii="仿宋_GB2312" w:eastAsia="仿宋_GB2312" w:cs="仿宋_GB2312" w:hint="eastAsia"/>
          <w:color w:val="000000"/>
          <w:sz w:val="32"/>
          <w:szCs w:val="32"/>
        </w:rPr>
        <w:t>校园文化研究中心</w:t>
      </w:r>
      <w:r>
        <w:rPr>
          <w:rFonts w:ascii="仿宋_GB2312" w:eastAsia="仿宋_GB2312" w:cs="仿宋_GB2312" w:hint="eastAsia"/>
          <w:color w:val="000000"/>
          <w:sz w:val="32"/>
          <w:szCs w:val="32"/>
        </w:rPr>
        <w:t>、</w:t>
      </w:r>
      <w:r w:rsidRPr="005B23E1">
        <w:rPr>
          <w:rFonts w:ascii="仿宋_GB2312" w:eastAsia="仿宋_GB2312" w:cs="仿宋_GB2312" w:hint="eastAsia"/>
          <w:color w:val="000000"/>
          <w:sz w:val="32"/>
          <w:szCs w:val="32"/>
        </w:rPr>
        <w:t>科研处负责解释。</w:t>
      </w:r>
    </w:p>
    <w:p w:rsidR="00CF418F" w:rsidRPr="005B23E1" w:rsidRDefault="00CF418F" w:rsidP="0081449C">
      <w:pPr>
        <w:spacing w:line="500" w:lineRule="exact"/>
        <w:ind w:firstLineChars="200" w:firstLine="31680"/>
        <w:rPr>
          <w:rFonts w:ascii="仿宋_GB2312" w:eastAsia="仿宋_GB2312" w:cs="Times New Roman"/>
          <w:color w:val="000000"/>
          <w:sz w:val="32"/>
          <w:szCs w:val="32"/>
        </w:rPr>
      </w:pPr>
      <w:r w:rsidRPr="005B23E1">
        <w:rPr>
          <w:rFonts w:ascii="仿宋_GB2312" w:eastAsia="仿宋_GB2312" w:cs="仿宋_GB2312" w:hint="eastAsia"/>
          <w:b/>
          <w:bCs/>
          <w:color w:val="000000"/>
          <w:sz w:val="32"/>
          <w:szCs w:val="32"/>
        </w:rPr>
        <w:t>第十七条</w:t>
      </w:r>
      <w:r w:rsidRPr="005B23E1">
        <w:rPr>
          <w:rFonts w:ascii="仿宋_GB2312" w:eastAsia="仿宋_GB2312" w:cs="仿宋_GB2312"/>
          <w:color w:val="000000"/>
          <w:sz w:val="32"/>
          <w:szCs w:val="32"/>
        </w:rPr>
        <w:t xml:space="preserve">  </w:t>
      </w:r>
      <w:r w:rsidRPr="005B23E1">
        <w:rPr>
          <w:rFonts w:ascii="仿宋_GB2312" w:eastAsia="仿宋_GB2312" w:cs="仿宋_GB2312" w:hint="eastAsia"/>
          <w:color w:val="000000"/>
          <w:sz w:val="32"/>
          <w:szCs w:val="32"/>
        </w:rPr>
        <w:t>本办法自颁布之日起施行。《</w:t>
      </w:r>
      <w:r w:rsidRPr="005B23E1">
        <w:rPr>
          <w:rFonts w:ascii="仿宋_GB2312" w:eastAsia="仿宋_GB2312" w:cs="仿宋_GB2312"/>
          <w:color w:val="000000"/>
          <w:sz w:val="32"/>
          <w:szCs w:val="32"/>
        </w:rPr>
        <w:t xml:space="preserve"> </w:t>
      </w:r>
      <w:r w:rsidRPr="005B23E1">
        <w:rPr>
          <w:rFonts w:ascii="仿宋_GB2312" w:eastAsia="仿宋_GB2312" w:cs="仿宋_GB2312" w:hint="eastAsia"/>
          <w:color w:val="000000"/>
          <w:sz w:val="32"/>
          <w:szCs w:val="32"/>
        </w:rPr>
        <w:t>安徽师范大学校园文化研究专项课题管理办法</w:t>
      </w:r>
      <w:r w:rsidRPr="005B23E1">
        <w:rPr>
          <w:rFonts w:ascii="仿宋_GB2312" w:eastAsia="仿宋_GB2312" w:cs="仿宋_GB2312"/>
          <w:color w:val="000000"/>
          <w:sz w:val="32"/>
          <w:szCs w:val="32"/>
        </w:rPr>
        <w:t>(</w:t>
      </w:r>
      <w:r w:rsidRPr="005B23E1">
        <w:rPr>
          <w:rFonts w:ascii="仿宋_GB2312" w:eastAsia="仿宋_GB2312" w:cs="仿宋_GB2312" w:hint="eastAsia"/>
          <w:color w:val="000000"/>
          <w:sz w:val="32"/>
          <w:szCs w:val="32"/>
        </w:rPr>
        <w:t>试行</w:t>
      </w:r>
      <w:r w:rsidRPr="005B23E1">
        <w:rPr>
          <w:rFonts w:ascii="仿宋_GB2312" w:eastAsia="仿宋_GB2312" w:cs="仿宋_GB2312"/>
          <w:color w:val="000000"/>
          <w:sz w:val="32"/>
          <w:szCs w:val="32"/>
        </w:rPr>
        <w:t>)</w:t>
      </w:r>
      <w:r w:rsidRPr="005B23E1">
        <w:rPr>
          <w:rFonts w:ascii="仿宋_GB2312" w:eastAsia="仿宋_GB2312" w:cs="仿宋_GB2312" w:hint="eastAsia"/>
          <w:color w:val="000000"/>
          <w:sz w:val="32"/>
          <w:szCs w:val="32"/>
        </w:rPr>
        <w:t>》（校科字〔</w:t>
      </w:r>
      <w:r w:rsidRPr="005B23E1">
        <w:rPr>
          <w:rFonts w:ascii="仿宋_GB2312" w:eastAsia="仿宋_GB2312" w:cs="仿宋_GB2312"/>
          <w:color w:val="000000"/>
          <w:sz w:val="32"/>
          <w:szCs w:val="32"/>
        </w:rPr>
        <w:t>2011</w:t>
      </w:r>
      <w:r w:rsidRPr="005B23E1">
        <w:rPr>
          <w:rFonts w:ascii="仿宋_GB2312" w:eastAsia="仿宋_GB2312" w:cs="仿宋_GB2312" w:hint="eastAsia"/>
          <w:color w:val="000000"/>
          <w:sz w:val="32"/>
          <w:szCs w:val="32"/>
        </w:rPr>
        <w:t>〕</w:t>
      </w:r>
      <w:r w:rsidRPr="005B23E1">
        <w:rPr>
          <w:rFonts w:ascii="仿宋_GB2312" w:eastAsia="仿宋_GB2312" w:cs="仿宋_GB2312"/>
          <w:color w:val="000000"/>
          <w:sz w:val="32"/>
          <w:szCs w:val="32"/>
        </w:rPr>
        <w:t>7</w:t>
      </w:r>
      <w:r w:rsidRPr="005B23E1">
        <w:rPr>
          <w:rFonts w:ascii="仿宋_GB2312" w:eastAsia="仿宋_GB2312" w:cs="仿宋_GB2312" w:hint="eastAsia"/>
          <w:color w:val="000000"/>
          <w:sz w:val="32"/>
          <w:szCs w:val="32"/>
        </w:rPr>
        <w:t>号）同时废止。</w:t>
      </w:r>
    </w:p>
    <w:p w:rsidR="00CF418F" w:rsidRPr="005B23E1" w:rsidRDefault="00CF418F" w:rsidP="00323B43">
      <w:pPr>
        <w:rPr>
          <w:rFonts w:cs="Times New Roman"/>
          <w:color w:val="000000"/>
          <w:sz w:val="32"/>
          <w:szCs w:val="32"/>
        </w:rPr>
      </w:pPr>
    </w:p>
    <w:sectPr w:rsidR="00CF418F" w:rsidRPr="005B23E1"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418F" w:rsidRDefault="00CF418F" w:rsidP="002F7023">
      <w:pPr>
        <w:rPr>
          <w:rFonts w:cs="Times New Roman"/>
        </w:rPr>
      </w:pPr>
      <w:r>
        <w:rPr>
          <w:rFonts w:cs="Times New Roman"/>
        </w:rPr>
        <w:separator/>
      </w:r>
    </w:p>
  </w:endnote>
  <w:endnote w:type="continuationSeparator" w:id="0">
    <w:p w:rsidR="00CF418F" w:rsidRDefault="00CF418F" w:rsidP="002F7023">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altName w:val="宋体"/>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418F" w:rsidRDefault="00CF418F" w:rsidP="002F7023">
      <w:pPr>
        <w:rPr>
          <w:rFonts w:cs="Times New Roman"/>
        </w:rPr>
      </w:pPr>
      <w:r>
        <w:rPr>
          <w:rFonts w:cs="Times New Roman"/>
        </w:rPr>
        <w:separator/>
      </w:r>
    </w:p>
  </w:footnote>
  <w:footnote w:type="continuationSeparator" w:id="0">
    <w:p w:rsidR="00CF418F" w:rsidRDefault="00CF418F" w:rsidP="002F7023">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characterSpacingControl w:val="doNotCompress"/>
  <w:noLineBreaksAfter w:lang="zh-CN" w:val="$([{£¥·‘“〈《「『【〔〖〝﹙﹛﹝＄（．［｛￡￥"/>
  <w:noLineBreaksBefore w:lang="zh-CN" w:val="!%),.:;&gt;?]}¢¨°·ˇˉ―‖’”…‰′″›℃∶、。〃〉》」』】〕〗〞︶︺︾﹀﹄﹚﹜﹞！＂％＇），．：；？］｀｜｝～￠"/>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5027"/>
    <w:rsid w:val="000B37D0"/>
    <w:rsid w:val="00126D53"/>
    <w:rsid w:val="002F7023"/>
    <w:rsid w:val="00323B43"/>
    <w:rsid w:val="003D37D8"/>
    <w:rsid w:val="004358AB"/>
    <w:rsid w:val="00475F5B"/>
    <w:rsid w:val="004F6E58"/>
    <w:rsid w:val="005B23E1"/>
    <w:rsid w:val="007A7D11"/>
    <w:rsid w:val="0081449C"/>
    <w:rsid w:val="008B7726"/>
    <w:rsid w:val="009E5027"/>
    <w:rsid w:val="009E577D"/>
    <w:rsid w:val="00C1587B"/>
    <w:rsid w:val="00CF418F"/>
    <w:rsid w:val="00D027EB"/>
    <w:rsid w:val="00E204B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027"/>
    <w:rPr>
      <w:rFonts w:ascii="宋体" w:eastAsia="宋体" w:hAnsi="宋体" w:cs="宋体"/>
      <w:kern w:val="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E5027"/>
    <w:pPr>
      <w:spacing w:before="100" w:beforeAutospacing="1" w:after="100" w:afterAutospacing="1"/>
    </w:pPr>
  </w:style>
  <w:style w:type="paragraph" w:styleId="Header">
    <w:name w:val="header"/>
    <w:basedOn w:val="Normal"/>
    <w:link w:val="HeaderChar"/>
    <w:uiPriority w:val="99"/>
    <w:semiHidden/>
    <w:rsid w:val="002F702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2F7023"/>
    <w:rPr>
      <w:rFonts w:ascii="宋体" w:eastAsia="宋体" w:hAnsi="宋体" w:cs="宋体"/>
      <w:sz w:val="18"/>
      <w:szCs w:val="18"/>
    </w:rPr>
  </w:style>
  <w:style w:type="paragraph" w:styleId="Footer">
    <w:name w:val="footer"/>
    <w:basedOn w:val="Normal"/>
    <w:link w:val="FooterChar"/>
    <w:uiPriority w:val="99"/>
    <w:semiHidden/>
    <w:rsid w:val="002F7023"/>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locked/>
    <w:rsid w:val="002F7023"/>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221</Words>
  <Characters>1261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雷桁</cp:lastModifiedBy>
  <cp:revision>4</cp:revision>
  <dcterms:created xsi:type="dcterms:W3CDTF">2015-10-22T01:03:00Z</dcterms:created>
  <dcterms:modified xsi:type="dcterms:W3CDTF">2015-10-28T07:45:00Z</dcterms:modified>
</cp:coreProperties>
</file>